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D3F43" w14:textId="2457B000" w:rsidR="003514E3" w:rsidRPr="00A5134D" w:rsidRDefault="00F50DAC" w:rsidP="003514E3">
      <w:pPr>
        <w:spacing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CE21C3" wp14:editId="070D3064">
                <wp:simplePos x="0" y="0"/>
                <wp:positionH relativeFrom="column">
                  <wp:posOffset>-95250</wp:posOffset>
                </wp:positionH>
                <wp:positionV relativeFrom="paragraph">
                  <wp:posOffset>184150</wp:posOffset>
                </wp:positionV>
                <wp:extent cx="6572250" cy="704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7048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2AC08" w14:textId="75359BA1" w:rsidR="00F50DAC" w:rsidRPr="00A5134D" w:rsidRDefault="00F50DAC" w:rsidP="00A5134D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13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FY 2026 RENEWAL THRESHOLD NARRATIVE</w:t>
                            </w:r>
                          </w:p>
                          <w:p w14:paraId="20DE6E99" w14:textId="77777777" w:rsidR="00F50DAC" w:rsidRPr="00A5134D" w:rsidRDefault="00F50DAC" w:rsidP="00A5134D">
                            <w:pPr>
                              <w:spacing w:line="18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513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NOFO AND LOCAL PRIORITY ALIGNMENT </w:t>
                            </w:r>
                          </w:p>
                          <w:p w14:paraId="5A643C17" w14:textId="55212FDA" w:rsidR="00F50DAC" w:rsidRDefault="00F50D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E21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4.5pt;width:517.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" fillcolor="#002060" stroked="f">
                <v:textbox>
                  <w:txbxContent>
                    <w:p w14:paraId="0792AC08" w14:textId="75359BA1" w:rsidR="00F50DAC" w:rsidRPr="00A5134D" w:rsidRDefault="00F50DAC" w:rsidP="00A5134D">
                      <w:pPr>
                        <w:spacing w:line="1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134D">
                        <w:rPr>
                          <w:b/>
                          <w:bCs/>
                          <w:sz w:val="28"/>
                          <w:szCs w:val="28"/>
                        </w:rPr>
                        <w:t>FY 2026 RENEWAL THRESHOLD NARRATIVE</w:t>
                      </w:r>
                    </w:p>
                    <w:p w14:paraId="20DE6E99" w14:textId="77777777" w:rsidR="00F50DAC" w:rsidRPr="00A5134D" w:rsidRDefault="00F50DAC" w:rsidP="00A5134D">
                      <w:pPr>
                        <w:spacing w:line="18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513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NOFO AND LOCAL PRIORITY ALIGNMENT </w:t>
                      </w:r>
                    </w:p>
                    <w:p w14:paraId="5A643C17" w14:textId="55212FDA" w:rsidR="00F50DAC" w:rsidRDefault="00F50DAC"/>
                  </w:txbxContent>
                </v:textbox>
                <w10:wrap type="square"/>
              </v:shape>
            </w:pict>
          </mc:Fallback>
        </mc:AlternateContent>
      </w:r>
      <w:r w:rsidR="003514E3" w:rsidRPr="00A5134D">
        <w:rPr>
          <w:rFonts w:ascii="Calibri" w:hAnsi="Calibri" w:cs="Calibri"/>
          <w:sz w:val="24"/>
          <w:szCs w:val="24"/>
        </w:rPr>
        <w:t xml:space="preserve">As part of the </w:t>
      </w:r>
      <w:r w:rsidRPr="00A5134D">
        <w:rPr>
          <w:rFonts w:ascii="Calibri" w:hAnsi="Calibri" w:cs="Calibri"/>
          <w:sz w:val="24"/>
          <w:szCs w:val="24"/>
        </w:rPr>
        <w:t>FY 2026</w:t>
      </w:r>
      <w:r w:rsidR="003514E3" w:rsidRPr="00A5134D">
        <w:rPr>
          <w:rFonts w:ascii="Calibri" w:hAnsi="Calibri" w:cs="Calibri"/>
          <w:sz w:val="24"/>
          <w:szCs w:val="24"/>
        </w:rPr>
        <w:t xml:space="preserve"> renewal threshold review, renewal applicants must briefly respond to the questions below. Responses will help confirm project alignment with </w:t>
      </w:r>
      <w:r w:rsidRPr="00A5134D">
        <w:rPr>
          <w:rFonts w:ascii="Calibri" w:hAnsi="Calibri" w:cs="Calibri"/>
          <w:sz w:val="24"/>
          <w:szCs w:val="24"/>
        </w:rPr>
        <w:t>FY 2026</w:t>
      </w:r>
      <w:r w:rsidR="003514E3" w:rsidRPr="00A5134D">
        <w:rPr>
          <w:rFonts w:ascii="Calibri" w:hAnsi="Calibri" w:cs="Calibri"/>
          <w:sz w:val="24"/>
          <w:szCs w:val="24"/>
        </w:rPr>
        <w:t xml:space="preserve"> NOFO priorities, local competition expectations, and overall CoC system needs.</w:t>
      </w:r>
    </w:p>
    <w:p w14:paraId="34209C05" w14:textId="77777777" w:rsidR="003514E3" w:rsidRPr="00A5134D" w:rsidRDefault="003514E3" w:rsidP="003514E3">
      <w:pPr>
        <w:spacing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sz w:val="24"/>
          <w:szCs w:val="24"/>
        </w:rPr>
        <w:t>Responses should be concise. Recommended length is 2–4 sentences per question.</w:t>
      </w:r>
    </w:p>
    <w:p w14:paraId="7F4DE11C" w14:textId="537514D0" w:rsidR="00F50DAC" w:rsidRPr="00F50DAC" w:rsidRDefault="00F50DAC" w:rsidP="003514E3">
      <w:pPr>
        <w:spacing w:beforeAutospacing="1" w:after="100" w:afterAutospacing="1" w:line="24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F50DAC">
        <w:rPr>
          <w:rFonts w:ascii="Calibri" w:hAnsi="Calibri" w:cs="Calibri"/>
          <w:b/>
          <w:bCs/>
          <w:color w:val="002060"/>
          <w:sz w:val="28"/>
          <w:szCs w:val="28"/>
        </w:rPr>
        <w:t>RENEWAL NARRATIVE QUESTIONS</w:t>
      </w:r>
    </w:p>
    <w:p w14:paraId="5981BBF9" w14:textId="293F723F" w:rsidR="003514E3" w:rsidRPr="00A5134D" w:rsidRDefault="003514E3" w:rsidP="003514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b/>
          <w:bCs/>
          <w:sz w:val="24"/>
          <w:szCs w:val="24"/>
        </w:rPr>
        <w:t>Project Alignment</w:t>
      </w:r>
      <w:r w:rsidRPr="00A5134D">
        <w:rPr>
          <w:rFonts w:ascii="Calibri" w:hAnsi="Calibri" w:cs="Calibri"/>
          <w:sz w:val="24"/>
          <w:szCs w:val="24"/>
        </w:rPr>
        <w:t xml:space="preserve">: How does this renewal project continue to support the goals of the CoC Program and </w:t>
      </w:r>
      <w:r w:rsidR="00F50DAC" w:rsidRPr="00A5134D">
        <w:rPr>
          <w:rFonts w:ascii="Calibri" w:hAnsi="Calibri" w:cs="Calibri"/>
          <w:sz w:val="24"/>
          <w:szCs w:val="24"/>
        </w:rPr>
        <w:t>the Continuum of Care for AL-504</w:t>
      </w:r>
      <w:r w:rsidRPr="00A5134D">
        <w:rPr>
          <w:rFonts w:ascii="Calibri" w:hAnsi="Calibri" w:cs="Calibri"/>
          <w:sz w:val="24"/>
          <w:szCs w:val="24"/>
        </w:rPr>
        <w:t>, including housing stability, reducing homelessness, and improving outcomes for people experiencing homelessness?</w:t>
      </w:r>
    </w:p>
    <w:p w14:paraId="2677135B" w14:textId="77777777" w:rsidR="003514E3" w:rsidRPr="00A5134D" w:rsidRDefault="003514E3" w:rsidP="003514E3">
      <w:pPr>
        <w:pStyle w:val="ListParagraph"/>
        <w:spacing w:before="0"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3DBDD03B" w14:textId="66D9F0A8" w:rsidR="003514E3" w:rsidRPr="00A5134D" w:rsidRDefault="00F50DAC" w:rsidP="003514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b/>
          <w:bCs/>
          <w:sz w:val="24"/>
          <w:szCs w:val="24"/>
        </w:rPr>
        <w:t>FY 2026</w:t>
      </w:r>
      <w:r w:rsidR="003514E3" w:rsidRPr="00A5134D">
        <w:rPr>
          <w:rFonts w:ascii="Calibri" w:hAnsi="Calibri" w:cs="Calibri"/>
          <w:b/>
          <w:bCs/>
          <w:sz w:val="24"/>
          <w:szCs w:val="24"/>
        </w:rPr>
        <w:t xml:space="preserve"> NOFO Priorities</w:t>
      </w:r>
      <w:r w:rsidR="003514E3" w:rsidRPr="00A5134D">
        <w:rPr>
          <w:rFonts w:ascii="Calibri" w:hAnsi="Calibri" w:cs="Calibri"/>
          <w:sz w:val="24"/>
          <w:szCs w:val="24"/>
        </w:rPr>
        <w:t xml:space="preserve">: How does the project align with </w:t>
      </w:r>
      <w:r w:rsidRPr="00A5134D">
        <w:rPr>
          <w:rFonts w:ascii="Calibri" w:hAnsi="Calibri" w:cs="Calibri"/>
          <w:sz w:val="24"/>
          <w:szCs w:val="24"/>
        </w:rPr>
        <w:t>FY 2026</w:t>
      </w:r>
      <w:r w:rsidR="003514E3" w:rsidRPr="00A5134D">
        <w:rPr>
          <w:rFonts w:ascii="Calibri" w:hAnsi="Calibri" w:cs="Calibri"/>
          <w:sz w:val="24"/>
          <w:szCs w:val="24"/>
        </w:rPr>
        <w:t xml:space="preserve"> NOFO priorities, including supportive services participation, income or benefits growth, treatment/recovery connections where applicable, exits to or retention of permanent housing, and system performance?</w:t>
      </w:r>
    </w:p>
    <w:p w14:paraId="60FA9503" w14:textId="77777777" w:rsidR="003514E3" w:rsidRPr="00A5134D" w:rsidRDefault="003514E3" w:rsidP="003514E3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086D526" w14:textId="10435B91" w:rsidR="003514E3" w:rsidRPr="00A5134D" w:rsidRDefault="003514E3" w:rsidP="003514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b/>
          <w:bCs/>
          <w:sz w:val="24"/>
          <w:szCs w:val="24"/>
        </w:rPr>
        <w:t>Local System Need</w:t>
      </w:r>
      <w:r w:rsidRPr="00A5134D">
        <w:rPr>
          <w:rFonts w:ascii="Calibri" w:hAnsi="Calibri" w:cs="Calibri"/>
          <w:sz w:val="24"/>
          <w:szCs w:val="24"/>
        </w:rPr>
        <w:t xml:space="preserve">: What local </w:t>
      </w:r>
      <w:proofErr w:type="gramStart"/>
      <w:r w:rsidRPr="00A5134D">
        <w:rPr>
          <w:rFonts w:ascii="Calibri" w:hAnsi="Calibri" w:cs="Calibri"/>
          <w:sz w:val="24"/>
          <w:szCs w:val="24"/>
        </w:rPr>
        <w:t>need does</w:t>
      </w:r>
      <w:proofErr w:type="gramEnd"/>
      <w:r w:rsidRPr="00A5134D">
        <w:rPr>
          <w:rFonts w:ascii="Calibri" w:hAnsi="Calibri" w:cs="Calibri"/>
          <w:sz w:val="24"/>
          <w:szCs w:val="24"/>
        </w:rPr>
        <w:t xml:space="preserve"> this project meet, and why is continued funding important for the local homeless response system?</w:t>
      </w:r>
    </w:p>
    <w:p w14:paraId="26EFD773" w14:textId="77777777" w:rsidR="003514E3" w:rsidRPr="00A5134D" w:rsidRDefault="003514E3" w:rsidP="003514E3">
      <w:pPr>
        <w:pStyle w:val="ListParagraph"/>
        <w:spacing w:before="0" w:after="0" w:line="240" w:lineRule="auto"/>
        <w:ind w:left="360"/>
        <w:rPr>
          <w:rFonts w:ascii="Calibri" w:hAnsi="Calibri" w:cs="Calibri"/>
          <w:sz w:val="24"/>
          <w:szCs w:val="24"/>
        </w:rPr>
      </w:pPr>
    </w:p>
    <w:p w14:paraId="4FABC6BB" w14:textId="0FF3A71A" w:rsidR="003514E3" w:rsidRPr="00A5134D" w:rsidRDefault="003514E3" w:rsidP="003514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b/>
          <w:bCs/>
          <w:sz w:val="24"/>
          <w:szCs w:val="24"/>
        </w:rPr>
        <w:t>Performance and Improvement</w:t>
      </w:r>
      <w:r w:rsidRPr="00A5134D">
        <w:rPr>
          <w:rFonts w:ascii="Calibri" w:hAnsi="Calibri" w:cs="Calibri"/>
          <w:sz w:val="24"/>
          <w:szCs w:val="24"/>
        </w:rPr>
        <w:t>: Based on recent performance, what is the project doing well, and what areas is the agency actively working to improve?</w:t>
      </w:r>
    </w:p>
    <w:p w14:paraId="59A31B71" w14:textId="77777777" w:rsidR="003514E3" w:rsidRPr="00A5134D" w:rsidRDefault="003514E3" w:rsidP="003514E3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0BF3C90F" w14:textId="58E7245E" w:rsidR="003514E3" w:rsidRPr="00A5134D" w:rsidRDefault="003514E3" w:rsidP="003514E3">
      <w:pPr>
        <w:pStyle w:val="ListParagraph"/>
        <w:numPr>
          <w:ilvl w:val="0"/>
          <w:numId w:val="25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b/>
          <w:bCs/>
          <w:sz w:val="24"/>
          <w:szCs w:val="24"/>
        </w:rPr>
        <w:t>Project Changes or Transition Considerations</w:t>
      </w:r>
      <w:r w:rsidRPr="00A5134D">
        <w:rPr>
          <w:rFonts w:ascii="Calibri" w:hAnsi="Calibri" w:cs="Calibri"/>
          <w:sz w:val="24"/>
          <w:szCs w:val="24"/>
        </w:rPr>
        <w:t xml:space="preserve">: Is the agency proposing any changes to the project for </w:t>
      </w:r>
      <w:r w:rsidR="00F50DAC" w:rsidRPr="00A5134D">
        <w:rPr>
          <w:rFonts w:ascii="Calibri" w:hAnsi="Calibri" w:cs="Calibri"/>
          <w:sz w:val="24"/>
          <w:szCs w:val="24"/>
        </w:rPr>
        <w:t>FY 2026</w:t>
      </w:r>
      <w:r w:rsidRPr="00A5134D">
        <w:rPr>
          <w:rFonts w:ascii="Calibri" w:hAnsi="Calibri" w:cs="Calibri"/>
          <w:sz w:val="24"/>
          <w:szCs w:val="24"/>
        </w:rPr>
        <w:t>, including budget changes, population served, service model, transition to another component, or reallocation? If yes, briefly explain.</w:t>
      </w:r>
    </w:p>
    <w:p w14:paraId="0CF098BB" w14:textId="77777777" w:rsidR="003514E3" w:rsidRPr="00A5134D" w:rsidRDefault="003514E3" w:rsidP="003514E3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F809B00" w14:textId="77777777" w:rsidR="00F50DAC" w:rsidRPr="00F50DAC" w:rsidRDefault="00F50DAC" w:rsidP="003514E3">
      <w:pPr>
        <w:spacing w:beforeAutospacing="1" w:after="100" w:afterAutospacing="1" w:line="240" w:lineRule="auto"/>
        <w:rPr>
          <w:rFonts w:ascii="Calibri" w:hAnsi="Calibri" w:cs="Calibri"/>
          <w:b/>
          <w:bCs/>
          <w:color w:val="002060"/>
          <w:sz w:val="28"/>
          <w:szCs w:val="28"/>
        </w:rPr>
      </w:pPr>
      <w:r w:rsidRPr="00F50DAC">
        <w:rPr>
          <w:rFonts w:ascii="Calibri" w:hAnsi="Calibri" w:cs="Calibri"/>
          <w:b/>
          <w:bCs/>
          <w:color w:val="002060"/>
          <w:sz w:val="28"/>
          <w:szCs w:val="28"/>
        </w:rPr>
        <w:t>THRESHOLD REVIEW NOTE</w:t>
      </w:r>
    </w:p>
    <w:p w14:paraId="7A4A086F" w14:textId="61C05078" w:rsidR="003514E3" w:rsidRPr="00A5134D" w:rsidRDefault="003514E3" w:rsidP="003514E3">
      <w:pPr>
        <w:spacing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A5134D">
        <w:rPr>
          <w:rFonts w:ascii="Calibri" w:hAnsi="Calibri" w:cs="Calibri"/>
          <w:sz w:val="24"/>
          <w:szCs w:val="24"/>
        </w:rPr>
        <w:t xml:space="preserve">These responses are used to support threshold and readiness review. They do not replace the renewal scorecard, HUD eligibility review, local ranking process, </w:t>
      </w:r>
      <w:r w:rsidR="00A5134D">
        <w:rPr>
          <w:rFonts w:ascii="Calibri" w:hAnsi="Calibri" w:cs="Calibri"/>
          <w:sz w:val="24"/>
          <w:szCs w:val="24"/>
        </w:rPr>
        <w:t>Review</w:t>
      </w:r>
      <w:r w:rsidRPr="00A5134D">
        <w:rPr>
          <w:rFonts w:ascii="Calibri" w:hAnsi="Calibri" w:cs="Calibri"/>
          <w:sz w:val="24"/>
          <w:szCs w:val="24"/>
        </w:rPr>
        <w:t xml:space="preserve"> Committee approval, or final HUD selection. </w:t>
      </w:r>
      <w:r w:rsidR="00A5134D">
        <w:rPr>
          <w:rFonts w:ascii="Calibri" w:hAnsi="Calibri" w:cs="Calibri"/>
          <w:sz w:val="24"/>
          <w:szCs w:val="24"/>
        </w:rPr>
        <w:t>MACH</w:t>
      </w:r>
      <w:r w:rsidRPr="00A5134D">
        <w:rPr>
          <w:rFonts w:ascii="Calibri" w:hAnsi="Calibri" w:cs="Calibri"/>
          <w:sz w:val="24"/>
          <w:szCs w:val="24"/>
        </w:rPr>
        <w:t xml:space="preserve"> may request clarification if responses identify eligibility, performance, budget, transition, or compliance concerns.</w:t>
      </w:r>
    </w:p>
    <w:p w14:paraId="4ADD50C1" w14:textId="1CDFF3F2" w:rsidR="00F00B36" w:rsidRPr="00F50DAC" w:rsidRDefault="00F00B36" w:rsidP="00EC0B7C">
      <w:pPr>
        <w:spacing w:beforeAutospacing="1" w:after="100" w:afterAutospacing="1" w:line="240" w:lineRule="auto"/>
        <w:rPr>
          <w:rFonts w:ascii="Calibri" w:hAnsi="Calibri" w:cs="Calibri"/>
        </w:rPr>
      </w:pPr>
    </w:p>
    <w:sectPr w:rsidR="00F00B36" w:rsidRPr="00F50DAC" w:rsidSect="002F31B7">
      <w:headerReference w:type="default" r:id="rId10"/>
      <w:footerReference w:type="default" r:id="rId11"/>
      <w:pgSz w:w="12240" w:h="15840"/>
      <w:pgMar w:top="1080" w:right="1080" w:bottom="1080" w:left="1080" w:header="2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F5DA4" w14:textId="77777777" w:rsidR="00E801B4" w:rsidRDefault="00E801B4">
      <w:r>
        <w:separator/>
      </w:r>
    </w:p>
  </w:endnote>
  <w:endnote w:type="continuationSeparator" w:id="0">
    <w:p w14:paraId="020269F3" w14:textId="77777777" w:rsidR="00E801B4" w:rsidRDefault="00E801B4">
      <w:r>
        <w:continuationSeparator/>
      </w:r>
    </w:p>
  </w:endnote>
  <w:endnote w:type="continuationNotice" w:id="1">
    <w:p w14:paraId="78DB363B" w14:textId="77777777" w:rsidR="00E801B4" w:rsidRDefault="00E801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C317" w14:textId="76452BFF" w:rsidR="00F97442" w:rsidRDefault="00F97442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99E2" w14:textId="77777777" w:rsidR="00E801B4" w:rsidRDefault="00E801B4">
      <w:r>
        <w:separator/>
      </w:r>
    </w:p>
  </w:footnote>
  <w:footnote w:type="continuationSeparator" w:id="0">
    <w:p w14:paraId="3226D4BB" w14:textId="77777777" w:rsidR="00E801B4" w:rsidRDefault="00E801B4">
      <w:r>
        <w:continuationSeparator/>
      </w:r>
    </w:p>
  </w:footnote>
  <w:footnote w:type="continuationNotice" w:id="1">
    <w:p w14:paraId="402F5F56" w14:textId="77777777" w:rsidR="00E801B4" w:rsidRDefault="00E801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5446" w14:textId="59137B22" w:rsidR="00FF5AB5" w:rsidRPr="00B77E95" w:rsidRDefault="00F50DAC" w:rsidP="00B77E95">
    <w:pPr>
      <w:pStyle w:val="Header"/>
      <w:jc w:val="center"/>
    </w:pPr>
    <w:r>
      <w:rPr>
        <w:noProof/>
      </w:rPr>
      <w:drawing>
        <wp:inline distT="0" distB="0" distL="0" distR="0" wp14:anchorId="5B67A037" wp14:editId="11A496ED">
          <wp:extent cx="3660648" cy="911352"/>
          <wp:effectExtent l="0" t="0" r="0" b="3175"/>
          <wp:docPr id="11001498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49840" name="Picture 11001498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0648" cy="911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11"/>
    <w:multiLevelType w:val="multilevel"/>
    <w:tmpl w:val="C14AE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23060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51B7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080"/>
    <w:multiLevelType w:val="hybridMultilevel"/>
    <w:tmpl w:val="7194D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275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23A6D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D43372"/>
    <w:multiLevelType w:val="hybridMultilevel"/>
    <w:tmpl w:val="C218A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B4E21"/>
    <w:multiLevelType w:val="hybridMultilevel"/>
    <w:tmpl w:val="26F4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372B2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23AA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76D7A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04E7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2A38A9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B0C50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51BCC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5A572A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FA4636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03850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2C24F6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301A57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837A90"/>
    <w:multiLevelType w:val="hybridMultilevel"/>
    <w:tmpl w:val="5C409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257EC8"/>
    <w:multiLevelType w:val="multilevel"/>
    <w:tmpl w:val="02E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D33931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12CCB"/>
    <w:multiLevelType w:val="multilevel"/>
    <w:tmpl w:val="D5EE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30721"/>
    <w:multiLevelType w:val="hybridMultilevel"/>
    <w:tmpl w:val="80CCB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3282">
    <w:abstractNumId w:val="21"/>
  </w:num>
  <w:num w:numId="2" w16cid:durableId="912664486">
    <w:abstractNumId w:val="18"/>
  </w:num>
  <w:num w:numId="3" w16cid:durableId="567151087">
    <w:abstractNumId w:val="9"/>
  </w:num>
  <w:num w:numId="4" w16cid:durableId="982925790">
    <w:abstractNumId w:val="15"/>
  </w:num>
  <w:num w:numId="5" w16cid:durableId="436364957">
    <w:abstractNumId w:val="4"/>
  </w:num>
  <w:num w:numId="6" w16cid:durableId="1441023088">
    <w:abstractNumId w:val="22"/>
  </w:num>
  <w:num w:numId="7" w16cid:durableId="142164050">
    <w:abstractNumId w:val="17"/>
  </w:num>
  <w:num w:numId="8" w16cid:durableId="685444934">
    <w:abstractNumId w:val="11"/>
  </w:num>
  <w:num w:numId="9" w16cid:durableId="586618040">
    <w:abstractNumId w:val="2"/>
  </w:num>
  <w:num w:numId="10" w16cid:durableId="956715274">
    <w:abstractNumId w:val="10"/>
  </w:num>
  <w:num w:numId="11" w16cid:durableId="418409810">
    <w:abstractNumId w:val="14"/>
  </w:num>
  <w:num w:numId="12" w16cid:durableId="1979993248">
    <w:abstractNumId w:val="8"/>
  </w:num>
  <w:num w:numId="13" w16cid:durableId="1155805008">
    <w:abstractNumId w:val="19"/>
  </w:num>
  <w:num w:numId="14" w16cid:durableId="42556867">
    <w:abstractNumId w:val="13"/>
  </w:num>
  <w:num w:numId="15" w16cid:durableId="1960378995">
    <w:abstractNumId w:val="12"/>
  </w:num>
  <w:num w:numId="16" w16cid:durableId="689189092">
    <w:abstractNumId w:val="23"/>
  </w:num>
  <w:num w:numId="17" w16cid:durableId="1209604576">
    <w:abstractNumId w:val="16"/>
  </w:num>
  <w:num w:numId="18" w16cid:durableId="586770810">
    <w:abstractNumId w:val="5"/>
  </w:num>
  <w:num w:numId="19" w16cid:durableId="990249797">
    <w:abstractNumId w:val="7"/>
  </w:num>
  <w:num w:numId="20" w16cid:durableId="661618000">
    <w:abstractNumId w:val="1"/>
  </w:num>
  <w:num w:numId="21" w16cid:durableId="906719387">
    <w:abstractNumId w:val="6"/>
  </w:num>
  <w:num w:numId="22" w16cid:durableId="1575427638">
    <w:abstractNumId w:val="3"/>
  </w:num>
  <w:num w:numId="23" w16cid:durableId="1724407480">
    <w:abstractNumId w:val="24"/>
  </w:num>
  <w:num w:numId="24" w16cid:durableId="520554265">
    <w:abstractNumId w:val="0"/>
  </w:num>
  <w:num w:numId="25" w16cid:durableId="1076051560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CzNDYwNDQF0pamZko6SsGpxcWZ+XkgBWa1AJfEEM0sAAAA"/>
  </w:docVars>
  <w:rsids>
    <w:rsidRoot w:val="00F97442"/>
    <w:rsid w:val="000022D6"/>
    <w:rsid w:val="000361D0"/>
    <w:rsid w:val="000406B9"/>
    <w:rsid w:val="000423D0"/>
    <w:rsid w:val="00043C40"/>
    <w:rsid w:val="00057EE5"/>
    <w:rsid w:val="00065852"/>
    <w:rsid w:val="00067630"/>
    <w:rsid w:val="000704A3"/>
    <w:rsid w:val="000827AB"/>
    <w:rsid w:val="0008612E"/>
    <w:rsid w:val="000A4D05"/>
    <w:rsid w:val="000A6D4C"/>
    <w:rsid w:val="000B2ADF"/>
    <w:rsid w:val="000D3513"/>
    <w:rsid w:val="000D4509"/>
    <w:rsid w:val="000E6478"/>
    <w:rsid w:val="00101D82"/>
    <w:rsid w:val="00105EA7"/>
    <w:rsid w:val="001063A3"/>
    <w:rsid w:val="00117AF7"/>
    <w:rsid w:val="001228EC"/>
    <w:rsid w:val="001319D1"/>
    <w:rsid w:val="00142566"/>
    <w:rsid w:val="00145E69"/>
    <w:rsid w:val="00147516"/>
    <w:rsid w:val="001528CD"/>
    <w:rsid w:val="00156661"/>
    <w:rsid w:val="00156AC6"/>
    <w:rsid w:val="00160365"/>
    <w:rsid w:val="00167BCE"/>
    <w:rsid w:val="0017401B"/>
    <w:rsid w:val="00174BC0"/>
    <w:rsid w:val="001855C8"/>
    <w:rsid w:val="00190ADB"/>
    <w:rsid w:val="00194EC7"/>
    <w:rsid w:val="001A1A84"/>
    <w:rsid w:val="001C45A9"/>
    <w:rsid w:val="001C6495"/>
    <w:rsid w:val="001C7E3F"/>
    <w:rsid w:val="001D0363"/>
    <w:rsid w:val="001D07A2"/>
    <w:rsid w:val="001D7DDA"/>
    <w:rsid w:val="001E41B6"/>
    <w:rsid w:val="001E58B3"/>
    <w:rsid w:val="001E6B77"/>
    <w:rsid w:val="001E7BBF"/>
    <w:rsid w:val="001F36E5"/>
    <w:rsid w:val="001F4404"/>
    <w:rsid w:val="00207940"/>
    <w:rsid w:val="00211905"/>
    <w:rsid w:val="00212966"/>
    <w:rsid w:val="00214634"/>
    <w:rsid w:val="00216176"/>
    <w:rsid w:val="0022129F"/>
    <w:rsid w:val="0023245B"/>
    <w:rsid w:val="00236718"/>
    <w:rsid w:val="00245F6A"/>
    <w:rsid w:val="002515F3"/>
    <w:rsid w:val="002567F3"/>
    <w:rsid w:val="00264012"/>
    <w:rsid w:val="0029528D"/>
    <w:rsid w:val="002A681E"/>
    <w:rsid w:val="002A6EB1"/>
    <w:rsid w:val="002C1155"/>
    <w:rsid w:val="002C59BE"/>
    <w:rsid w:val="002E2A33"/>
    <w:rsid w:val="002F0579"/>
    <w:rsid w:val="002F1A70"/>
    <w:rsid w:val="002F1C03"/>
    <w:rsid w:val="002F31B7"/>
    <w:rsid w:val="002F44F9"/>
    <w:rsid w:val="003217F9"/>
    <w:rsid w:val="0032218B"/>
    <w:rsid w:val="00322DCF"/>
    <w:rsid w:val="003356CD"/>
    <w:rsid w:val="0034043E"/>
    <w:rsid w:val="00340E07"/>
    <w:rsid w:val="00345185"/>
    <w:rsid w:val="003514E3"/>
    <w:rsid w:val="00351A05"/>
    <w:rsid w:val="00355156"/>
    <w:rsid w:val="00364679"/>
    <w:rsid w:val="0036492C"/>
    <w:rsid w:val="00370532"/>
    <w:rsid w:val="00381BC6"/>
    <w:rsid w:val="00384C0F"/>
    <w:rsid w:val="003922B7"/>
    <w:rsid w:val="00396C81"/>
    <w:rsid w:val="003A2F33"/>
    <w:rsid w:val="003A68E9"/>
    <w:rsid w:val="003B005B"/>
    <w:rsid w:val="003B1222"/>
    <w:rsid w:val="003C2366"/>
    <w:rsid w:val="003C622C"/>
    <w:rsid w:val="003E35DF"/>
    <w:rsid w:val="003F39AD"/>
    <w:rsid w:val="003F4AE3"/>
    <w:rsid w:val="00405629"/>
    <w:rsid w:val="004061DD"/>
    <w:rsid w:val="00410BA8"/>
    <w:rsid w:val="004115A0"/>
    <w:rsid w:val="004306B9"/>
    <w:rsid w:val="00433289"/>
    <w:rsid w:val="00433EF3"/>
    <w:rsid w:val="00460F3E"/>
    <w:rsid w:val="00475409"/>
    <w:rsid w:val="00486E45"/>
    <w:rsid w:val="00490695"/>
    <w:rsid w:val="004965A0"/>
    <w:rsid w:val="004C11C4"/>
    <w:rsid w:val="004D4330"/>
    <w:rsid w:val="004D50D2"/>
    <w:rsid w:val="004E07BF"/>
    <w:rsid w:val="004E0DF0"/>
    <w:rsid w:val="005332BF"/>
    <w:rsid w:val="00535158"/>
    <w:rsid w:val="00550871"/>
    <w:rsid w:val="00556BCE"/>
    <w:rsid w:val="005602E6"/>
    <w:rsid w:val="00561FF2"/>
    <w:rsid w:val="0056626F"/>
    <w:rsid w:val="005669E2"/>
    <w:rsid w:val="0057371F"/>
    <w:rsid w:val="00583BB1"/>
    <w:rsid w:val="0058567B"/>
    <w:rsid w:val="005944BC"/>
    <w:rsid w:val="00596667"/>
    <w:rsid w:val="005A2CC7"/>
    <w:rsid w:val="005A5795"/>
    <w:rsid w:val="005B242D"/>
    <w:rsid w:val="005B412F"/>
    <w:rsid w:val="005B532B"/>
    <w:rsid w:val="005C6416"/>
    <w:rsid w:val="005C7437"/>
    <w:rsid w:val="005E651E"/>
    <w:rsid w:val="00606CB9"/>
    <w:rsid w:val="00611174"/>
    <w:rsid w:val="006179FF"/>
    <w:rsid w:val="00632CD7"/>
    <w:rsid w:val="00637506"/>
    <w:rsid w:val="00660C02"/>
    <w:rsid w:val="006638BF"/>
    <w:rsid w:val="0067243A"/>
    <w:rsid w:val="00673B85"/>
    <w:rsid w:val="00673CDD"/>
    <w:rsid w:val="0068474C"/>
    <w:rsid w:val="00687F76"/>
    <w:rsid w:val="006A7442"/>
    <w:rsid w:val="006B0A81"/>
    <w:rsid w:val="006B207B"/>
    <w:rsid w:val="006B5EFE"/>
    <w:rsid w:val="006E0E0A"/>
    <w:rsid w:val="006E7C32"/>
    <w:rsid w:val="006F1314"/>
    <w:rsid w:val="006F48E1"/>
    <w:rsid w:val="006F6265"/>
    <w:rsid w:val="0071210D"/>
    <w:rsid w:val="007125D1"/>
    <w:rsid w:val="00740261"/>
    <w:rsid w:val="007525D6"/>
    <w:rsid w:val="00756D64"/>
    <w:rsid w:val="0076071E"/>
    <w:rsid w:val="007958C9"/>
    <w:rsid w:val="00795BD9"/>
    <w:rsid w:val="007C748C"/>
    <w:rsid w:val="007F4D41"/>
    <w:rsid w:val="00804501"/>
    <w:rsid w:val="0081034B"/>
    <w:rsid w:val="008208FF"/>
    <w:rsid w:val="00844C4C"/>
    <w:rsid w:val="00845059"/>
    <w:rsid w:val="00857915"/>
    <w:rsid w:val="0087293C"/>
    <w:rsid w:val="00874464"/>
    <w:rsid w:val="00880377"/>
    <w:rsid w:val="008835EB"/>
    <w:rsid w:val="00887D94"/>
    <w:rsid w:val="008D25D8"/>
    <w:rsid w:val="008E0458"/>
    <w:rsid w:val="008E0D1A"/>
    <w:rsid w:val="008E1A22"/>
    <w:rsid w:val="008F26AA"/>
    <w:rsid w:val="008F5D95"/>
    <w:rsid w:val="008F64EA"/>
    <w:rsid w:val="009013D4"/>
    <w:rsid w:val="00932BAC"/>
    <w:rsid w:val="0095628D"/>
    <w:rsid w:val="00964CBC"/>
    <w:rsid w:val="00965B34"/>
    <w:rsid w:val="00986635"/>
    <w:rsid w:val="00992AAA"/>
    <w:rsid w:val="009952F5"/>
    <w:rsid w:val="009A1827"/>
    <w:rsid w:val="009A2ACB"/>
    <w:rsid w:val="009B1EAC"/>
    <w:rsid w:val="009D722F"/>
    <w:rsid w:val="009E62F2"/>
    <w:rsid w:val="009F5B74"/>
    <w:rsid w:val="00A012AE"/>
    <w:rsid w:val="00A171D8"/>
    <w:rsid w:val="00A17CB4"/>
    <w:rsid w:val="00A369AA"/>
    <w:rsid w:val="00A409DC"/>
    <w:rsid w:val="00A4146E"/>
    <w:rsid w:val="00A5134D"/>
    <w:rsid w:val="00A638FE"/>
    <w:rsid w:val="00A673B6"/>
    <w:rsid w:val="00A67446"/>
    <w:rsid w:val="00A71CD5"/>
    <w:rsid w:val="00A72029"/>
    <w:rsid w:val="00A93063"/>
    <w:rsid w:val="00AB7303"/>
    <w:rsid w:val="00AD7AB5"/>
    <w:rsid w:val="00AE393C"/>
    <w:rsid w:val="00AF7E40"/>
    <w:rsid w:val="00B3091C"/>
    <w:rsid w:val="00B367B3"/>
    <w:rsid w:val="00B524C7"/>
    <w:rsid w:val="00B753B5"/>
    <w:rsid w:val="00B77E95"/>
    <w:rsid w:val="00B940DE"/>
    <w:rsid w:val="00BA74CE"/>
    <w:rsid w:val="00BB15D6"/>
    <w:rsid w:val="00BB5D16"/>
    <w:rsid w:val="00BB668A"/>
    <w:rsid w:val="00BC0229"/>
    <w:rsid w:val="00BD46D4"/>
    <w:rsid w:val="00BE327E"/>
    <w:rsid w:val="00BF7BFB"/>
    <w:rsid w:val="00C04FE9"/>
    <w:rsid w:val="00C05D3F"/>
    <w:rsid w:val="00C16B26"/>
    <w:rsid w:val="00C21959"/>
    <w:rsid w:val="00C2480A"/>
    <w:rsid w:val="00C27E6B"/>
    <w:rsid w:val="00C32C4B"/>
    <w:rsid w:val="00C515F3"/>
    <w:rsid w:val="00C542C7"/>
    <w:rsid w:val="00C62258"/>
    <w:rsid w:val="00C74893"/>
    <w:rsid w:val="00C76F62"/>
    <w:rsid w:val="00C86B67"/>
    <w:rsid w:val="00C91F9A"/>
    <w:rsid w:val="00CA583D"/>
    <w:rsid w:val="00CB0DD3"/>
    <w:rsid w:val="00CB15A7"/>
    <w:rsid w:val="00CC2A31"/>
    <w:rsid w:val="00CD5FA0"/>
    <w:rsid w:val="00CD6634"/>
    <w:rsid w:val="00CE163A"/>
    <w:rsid w:val="00CE29B6"/>
    <w:rsid w:val="00CF01F7"/>
    <w:rsid w:val="00CF64DF"/>
    <w:rsid w:val="00D107B7"/>
    <w:rsid w:val="00D34CF3"/>
    <w:rsid w:val="00D43516"/>
    <w:rsid w:val="00D53576"/>
    <w:rsid w:val="00D63429"/>
    <w:rsid w:val="00D66F6D"/>
    <w:rsid w:val="00D701D4"/>
    <w:rsid w:val="00D71E6F"/>
    <w:rsid w:val="00D82EF2"/>
    <w:rsid w:val="00D8460C"/>
    <w:rsid w:val="00D84A87"/>
    <w:rsid w:val="00D92285"/>
    <w:rsid w:val="00DA7646"/>
    <w:rsid w:val="00DB27B5"/>
    <w:rsid w:val="00DB4738"/>
    <w:rsid w:val="00DD54A0"/>
    <w:rsid w:val="00E171FC"/>
    <w:rsid w:val="00E17B2F"/>
    <w:rsid w:val="00E36527"/>
    <w:rsid w:val="00E415B1"/>
    <w:rsid w:val="00E532D3"/>
    <w:rsid w:val="00E64D6F"/>
    <w:rsid w:val="00E801B4"/>
    <w:rsid w:val="00E9135F"/>
    <w:rsid w:val="00E946CA"/>
    <w:rsid w:val="00EA3CC3"/>
    <w:rsid w:val="00EA7F9D"/>
    <w:rsid w:val="00EB0CD0"/>
    <w:rsid w:val="00EB7DCC"/>
    <w:rsid w:val="00EC0B7C"/>
    <w:rsid w:val="00EC1B75"/>
    <w:rsid w:val="00EC7019"/>
    <w:rsid w:val="00ED0F55"/>
    <w:rsid w:val="00EE1402"/>
    <w:rsid w:val="00EE3264"/>
    <w:rsid w:val="00EF0972"/>
    <w:rsid w:val="00EF361D"/>
    <w:rsid w:val="00F00B36"/>
    <w:rsid w:val="00F00F4F"/>
    <w:rsid w:val="00F0553D"/>
    <w:rsid w:val="00F11585"/>
    <w:rsid w:val="00F11F75"/>
    <w:rsid w:val="00F40C8C"/>
    <w:rsid w:val="00F42FB4"/>
    <w:rsid w:val="00F445A0"/>
    <w:rsid w:val="00F47A7A"/>
    <w:rsid w:val="00F50DAC"/>
    <w:rsid w:val="00F5307D"/>
    <w:rsid w:val="00F56AF8"/>
    <w:rsid w:val="00F66EE6"/>
    <w:rsid w:val="00F67D0C"/>
    <w:rsid w:val="00F73F9F"/>
    <w:rsid w:val="00F818F2"/>
    <w:rsid w:val="00F83C69"/>
    <w:rsid w:val="00F966BF"/>
    <w:rsid w:val="00F97442"/>
    <w:rsid w:val="00FA1EA8"/>
    <w:rsid w:val="00FA1FD6"/>
    <w:rsid w:val="00FA2D27"/>
    <w:rsid w:val="00FA69D0"/>
    <w:rsid w:val="00FB3BF8"/>
    <w:rsid w:val="00FB4941"/>
    <w:rsid w:val="00FB5D7F"/>
    <w:rsid w:val="00FC0325"/>
    <w:rsid w:val="00FC529E"/>
    <w:rsid w:val="00FC7ADB"/>
    <w:rsid w:val="00FD2CD3"/>
    <w:rsid w:val="00FD3F12"/>
    <w:rsid w:val="00FD7CF7"/>
    <w:rsid w:val="00FE16E7"/>
    <w:rsid w:val="00FF5AB5"/>
    <w:rsid w:val="057184FB"/>
    <w:rsid w:val="0664D233"/>
    <w:rsid w:val="0EFF407B"/>
    <w:rsid w:val="32687D02"/>
    <w:rsid w:val="507F3F2B"/>
    <w:rsid w:val="56963C93"/>
    <w:rsid w:val="7AAB079F"/>
    <w:rsid w:val="7E42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AC262"/>
  <w15:docId w15:val="{702185E1-60AD-44E9-BEA7-30633801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E45"/>
  </w:style>
  <w:style w:type="paragraph" w:styleId="Heading1">
    <w:name w:val="heading 1"/>
    <w:basedOn w:val="Normal"/>
    <w:next w:val="Normal"/>
    <w:link w:val="Heading1Char"/>
    <w:uiPriority w:val="9"/>
    <w:qFormat/>
    <w:rsid w:val="00EA7F9D"/>
    <w:pPr>
      <w:pBdr>
        <w:top w:val="single" w:sz="24" w:space="0" w:color="F26722" w:themeColor="accent1"/>
        <w:left w:val="single" w:sz="24" w:space="0" w:color="F26722" w:themeColor="accent1"/>
        <w:bottom w:val="single" w:sz="24" w:space="0" w:color="F26722" w:themeColor="accent1"/>
        <w:right w:val="single" w:sz="24" w:space="0" w:color="F26722" w:themeColor="accent1"/>
      </w:pBdr>
      <w:shd w:val="clear" w:color="auto" w:fill="F26722" w:themeFill="accent1"/>
      <w:spacing w:after="0"/>
      <w:outlineLvl w:val="0"/>
    </w:pPr>
    <w:rPr>
      <w:b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F9D"/>
    <w:pPr>
      <w:pBdr>
        <w:top w:val="single" w:sz="24" w:space="0" w:color="BCB2C2" w:themeColor="accent3"/>
        <w:left w:val="single" w:sz="24" w:space="0" w:color="BCB2C2" w:themeColor="accent3"/>
        <w:bottom w:val="single" w:sz="24" w:space="0" w:color="BCB2C2" w:themeColor="accent3"/>
        <w:right w:val="single" w:sz="24" w:space="0" w:color="BCB2C2" w:themeColor="accent3"/>
      </w:pBdr>
      <w:shd w:val="clear" w:color="auto" w:fill="BCB2C2" w:themeFill="accent3"/>
      <w:spacing w:after="0"/>
      <w:outlineLvl w:val="1"/>
    </w:pPr>
    <w:rPr>
      <w:b/>
      <w:caps/>
      <w:spacing w:val="15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F9D"/>
    <w:pPr>
      <w:pBdr>
        <w:top w:val="single" w:sz="6" w:space="2" w:color="F26722" w:themeColor="accent1"/>
      </w:pBdr>
      <w:spacing w:before="300" w:after="0"/>
      <w:outlineLvl w:val="2"/>
    </w:pPr>
    <w:rPr>
      <w:b/>
      <w:caps/>
      <w:color w:val="4B3F65" w:themeColor="text1"/>
      <w:spacing w:val="15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7F9D"/>
    <w:pPr>
      <w:pBdr>
        <w:top w:val="dotted" w:sz="6" w:space="2" w:color="F26722" w:themeColor="accent1"/>
      </w:pBdr>
      <w:spacing w:before="200" w:after="0"/>
      <w:outlineLvl w:val="3"/>
    </w:pPr>
    <w:rPr>
      <w:caps/>
      <w:color w:val="C3480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F9D"/>
    <w:pPr>
      <w:pBdr>
        <w:bottom w:val="single" w:sz="6" w:space="1" w:color="F26722" w:themeColor="accent1"/>
      </w:pBdr>
      <w:spacing w:before="200" w:after="0"/>
      <w:outlineLvl w:val="4"/>
    </w:pPr>
    <w:rPr>
      <w:caps/>
      <w:color w:val="C3480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F9D"/>
    <w:pPr>
      <w:pBdr>
        <w:bottom w:val="dotted" w:sz="6" w:space="1" w:color="F26722" w:themeColor="accent1"/>
      </w:pBdr>
      <w:spacing w:before="200" w:after="0"/>
      <w:outlineLvl w:val="5"/>
    </w:pPr>
    <w:rPr>
      <w:caps/>
      <w:color w:val="C3480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F9D"/>
    <w:pPr>
      <w:spacing w:before="200" w:after="0"/>
      <w:outlineLvl w:val="6"/>
    </w:pPr>
    <w:rPr>
      <w:caps/>
      <w:color w:val="C3480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F9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F9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</w:style>
  <w:style w:type="paragraph" w:styleId="ListParagraph">
    <w:name w:val="List Paragraph"/>
    <w:basedOn w:val="Normal"/>
    <w:uiPriority w:val="34"/>
    <w:qFormat/>
    <w:rsid w:val="00EA7F9D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965B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34"/>
    <w:rPr>
      <w:rFonts w:ascii="Calibri Light" w:eastAsia="Calibri Light" w:hAnsi="Calibri Light" w:cs="Calibri 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65B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34"/>
    <w:rPr>
      <w:rFonts w:ascii="Calibri Light" w:eastAsia="Calibri Light" w:hAnsi="Calibri Light" w:cs="Calibri Light"/>
      <w:lang w:bidi="en-US"/>
    </w:rPr>
  </w:style>
  <w:style w:type="character" w:styleId="Hyperlink">
    <w:name w:val="Hyperlink"/>
    <w:basedOn w:val="DefaultParagraphFont"/>
    <w:uiPriority w:val="99"/>
    <w:unhideWhenUsed/>
    <w:rsid w:val="00CC2A31"/>
    <w:rPr>
      <w:color w:val="F267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4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4464"/>
  </w:style>
  <w:style w:type="character" w:customStyle="1" w:styleId="CommentTextChar">
    <w:name w:val="Comment Text Char"/>
    <w:basedOn w:val="DefaultParagraphFont"/>
    <w:link w:val="CommentText"/>
    <w:uiPriority w:val="99"/>
    <w:rsid w:val="00874464"/>
    <w:rPr>
      <w:rFonts w:ascii="Calibri Light" w:eastAsia="Calibri Light" w:hAnsi="Calibri Light" w:cs="Calibri 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4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4464"/>
    <w:rPr>
      <w:rFonts w:ascii="Calibri Light" w:eastAsia="Calibri Light" w:hAnsi="Calibri Light" w:cs="Calibri 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EA7F9D"/>
    <w:rPr>
      <w:b/>
      <w:caps/>
      <w:color w:val="FFFFFF" w:themeColor="background1"/>
      <w:spacing w:val="15"/>
      <w:sz w:val="22"/>
      <w:szCs w:val="22"/>
      <w:shd w:val="clear" w:color="auto" w:fill="F2672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EA7F9D"/>
    <w:rPr>
      <w:b/>
      <w:caps/>
      <w:spacing w:val="15"/>
      <w:sz w:val="22"/>
      <w:shd w:val="clear" w:color="auto" w:fill="BCB2C2" w:themeFill="accent3"/>
    </w:rPr>
  </w:style>
  <w:style w:type="character" w:customStyle="1" w:styleId="Heading3Char">
    <w:name w:val="Heading 3 Char"/>
    <w:basedOn w:val="DefaultParagraphFont"/>
    <w:link w:val="Heading3"/>
    <w:uiPriority w:val="9"/>
    <w:rsid w:val="00EA7F9D"/>
    <w:rPr>
      <w:b/>
      <w:caps/>
      <w:color w:val="4B3F65" w:themeColor="text1"/>
      <w:spacing w:val="15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A7F9D"/>
    <w:rPr>
      <w:caps/>
      <w:color w:val="C3480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F9D"/>
    <w:rPr>
      <w:caps/>
      <w:color w:val="C3480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F9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F9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7F9D"/>
    <w:rPr>
      <w:b/>
      <w:bCs/>
      <w:color w:val="C3480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E2A33"/>
    <w:pPr>
      <w:spacing w:before="0" w:after="0"/>
      <w:jc w:val="center"/>
    </w:pPr>
    <w:rPr>
      <w:rFonts w:ascii="Montserrat SemiBold" w:eastAsiaTheme="majorEastAsia" w:hAnsi="Montserrat SemiBold" w:cstheme="majorBidi"/>
      <w:caps/>
      <w:color w:val="F26722" w:themeColor="accent1"/>
      <w:spacing w:val="10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2A33"/>
    <w:rPr>
      <w:rFonts w:ascii="Montserrat SemiBold" w:eastAsiaTheme="majorEastAsia" w:hAnsi="Montserrat SemiBold" w:cstheme="majorBidi"/>
      <w:caps/>
      <w:color w:val="F26722" w:themeColor="accent1"/>
      <w:spacing w:val="10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F9D"/>
    <w:pPr>
      <w:spacing w:before="0" w:after="500" w:line="240" w:lineRule="auto"/>
    </w:pPr>
    <w:rPr>
      <w:b/>
      <w:caps/>
      <w:color w:val="8474A8" w:themeColor="text1" w:themeTint="A6"/>
      <w:spacing w:val="10"/>
      <w:sz w:val="22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A7F9D"/>
    <w:rPr>
      <w:b/>
      <w:caps/>
      <w:color w:val="8474A8" w:themeColor="text1" w:themeTint="A6"/>
      <w:spacing w:val="10"/>
      <w:sz w:val="22"/>
      <w:szCs w:val="21"/>
    </w:rPr>
  </w:style>
  <w:style w:type="character" w:styleId="Strong">
    <w:name w:val="Strong"/>
    <w:uiPriority w:val="22"/>
    <w:qFormat/>
    <w:rsid w:val="00EA7F9D"/>
    <w:rPr>
      <w:b/>
      <w:bCs/>
    </w:rPr>
  </w:style>
  <w:style w:type="character" w:styleId="Emphasis">
    <w:name w:val="Emphasis"/>
    <w:uiPriority w:val="20"/>
    <w:qFormat/>
    <w:rsid w:val="00EA7F9D"/>
    <w:rPr>
      <w:caps/>
      <w:color w:val="812F07" w:themeColor="accent1" w:themeShade="7F"/>
      <w:spacing w:val="5"/>
    </w:rPr>
  </w:style>
  <w:style w:type="paragraph" w:styleId="NoSpacing">
    <w:name w:val="No Spacing"/>
    <w:uiPriority w:val="1"/>
    <w:qFormat/>
    <w:rsid w:val="00EA7F9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A7F9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7F9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F9D"/>
    <w:pPr>
      <w:spacing w:before="240" w:after="240" w:line="240" w:lineRule="auto"/>
      <w:ind w:left="1080" w:right="1080"/>
      <w:jc w:val="center"/>
    </w:pPr>
    <w:rPr>
      <w:color w:val="F2672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F9D"/>
    <w:rPr>
      <w:color w:val="F26722" w:themeColor="accent1"/>
      <w:sz w:val="24"/>
      <w:szCs w:val="24"/>
    </w:rPr>
  </w:style>
  <w:style w:type="character" w:styleId="SubtleEmphasis">
    <w:name w:val="Subtle Emphasis"/>
    <w:uiPriority w:val="19"/>
    <w:qFormat/>
    <w:rsid w:val="00EA7F9D"/>
    <w:rPr>
      <w:i/>
      <w:iCs/>
      <w:color w:val="812F07" w:themeColor="accent1" w:themeShade="7F"/>
    </w:rPr>
  </w:style>
  <w:style w:type="character" w:styleId="IntenseEmphasis">
    <w:name w:val="Intense Emphasis"/>
    <w:uiPriority w:val="21"/>
    <w:qFormat/>
    <w:rsid w:val="00EA7F9D"/>
    <w:rPr>
      <w:b/>
      <w:bCs/>
      <w:caps/>
      <w:color w:val="812F07" w:themeColor="accent1" w:themeShade="7F"/>
      <w:spacing w:val="10"/>
    </w:rPr>
  </w:style>
  <w:style w:type="character" w:styleId="SubtleReference">
    <w:name w:val="Subtle Reference"/>
    <w:uiPriority w:val="31"/>
    <w:qFormat/>
    <w:rsid w:val="00EA7F9D"/>
    <w:rPr>
      <w:b/>
      <w:bCs/>
      <w:color w:val="F26722" w:themeColor="accent1"/>
    </w:rPr>
  </w:style>
  <w:style w:type="character" w:styleId="IntenseReference">
    <w:name w:val="Intense Reference"/>
    <w:uiPriority w:val="32"/>
    <w:qFormat/>
    <w:rsid w:val="00EA7F9D"/>
    <w:rPr>
      <w:b/>
      <w:bCs/>
      <w:i/>
      <w:iCs/>
      <w:caps/>
      <w:color w:val="F26722" w:themeColor="accent1"/>
    </w:rPr>
  </w:style>
  <w:style w:type="character" w:styleId="BookTitle">
    <w:name w:val="Book Title"/>
    <w:uiPriority w:val="33"/>
    <w:qFormat/>
    <w:rsid w:val="00EA7F9D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7F9D"/>
    <w:pPr>
      <w:outlineLvl w:val="9"/>
    </w:pPr>
  </w:style>
  <w:style w:type="paragraph" w:styleId="Revision">
    <w:name w:val="Revision"/>
    <w:hidden/>
    <w:uiPriority w:val="99"/>
    <w:semiHidden/>
    <w:rsid w:val="00E946CA"/>
    <w:pPr>
      <w:spacing w:before="0" w:after="0" w:line="240" w:lineRule="auto"/>
    </w:pPr>
  </w:style>
  <w:style w:type="table" w:styleId="GridTable4-Accent6">
    <w:name w:val="Grid Table 4 Accent 6"/>
    <w:basedOn w:val="TableNormal"/>
    <w:uiPriority w:val="49"/>
    <w:rsid w:val="001063A3"/>
    <w:pPr>
      <w:spacing w:after="0" w:line="240" w:lineRule="auto"/>
    </w:pPr>
    <w:tblPr>
      <w:tblStyleRowBandSize w:val="1"/>
      <w:tblStyleColBandSize w:val="1"/>
      <w:tblBorders>
        <w:top w:val="single" w:sz="4" w:space="0" w:color="8E7FAF" w:themeColor="accent6" w:themeTint="99"/>
        <w:left w:val="single" w:sz="4" w:space="0" w:color="8E7FAF" w:themeColor="accent6" w:themeTint="99"/>
        <w:bottom w:val="single" w:sz="4" w:space="0" w:color="8E7FAF" w:themeColor="accent6" w:themeTint="99"/>
        <w:right w:val="single" w:sz="4" w:space="0" w:color="8E7FAF" w:themeColor="accent6" w:themeTint="99"/>
        <w:insideH w:val="single" w:sz="4" w:space="0" w:color="8E7FAF" w:themeColor="accent6" w:themeTint="99"/>
        <w:insideV w:val="single" w:sz="4" w:space="0" w:color="8E7FA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3F65" w:themeColor="accent6"/>
          <w:left w:val="single" w:sz="4" w:space="0" w:color="4B3F65" w:themeColor="accent6"/>
          <w:bottom w:val="single" w:sz="4" w:space="0" w:color="4B3F65" w:themeColor="accent6"/>
          <w:right w:val="single" w:sz="4" w:space="0" w:color="4B3F65" w:themeColor="accent6"/>
          <w:insideH w:val="nil"/>
          <w:insideV w:val="nil"/>
        </w:tcBorders>
        <w:shd w:val="clear" w:color="auto" w:fill="4B3F65" w:themeFill="accent6"/>
      </w:tcPr>
    </w:tblStylePr>
    <w:tblStylePr w:type="lastRow">
      <w:rPr>
        <w:b/>
        <w:bCs/>
      </w:rPr>
      <w:tblPr/>
      <w:tcPr>
        <w:tcBorders>
          <w:top w:val="double" w:sz="4" w:space="0" w:color="4B3F6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4E4" w:themeFill="accent6" w:themeFillTint="33"/>
      </w:tcPr>
    </w:tblStylePr>
    <w:tblStylePr w:type="band1Horz">
      <w:tblPr/>
      <w:tcPr>
        <w:shd w:val="clear" w:color="auto" w:fill="D9D4E4" w:themeFill="accent6" w:themeFillTint="33"/>
      </w:tcPr>
    </w:tblStylePr>
  </w:style>
  <w:style w:type="table" w:customStyle="1" w:styleId="ListTable3-Accent21">
    <w:name w:val="List Table 3 - Accent 21"/>
    <w:basedOn w:val="TableNormal"/>
    <w:next w:val="ListTable3-Accent2"/>
    <w:uiPriority w:val="48"/>
    <w:rsid w:val="00FF5AB5"/>
    <w:pPr>
      <w:spacing w:before="0" w:after="0" w:line="240" w:lineRule="auto"/>
    </w:pPr>
    <w:rPr>
      <w:rFonts w:eastAsia="Aptos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E97132"/>
        <w:left w:val="single" w:sz="4" w:space="0" w:color="E97132"/>
        <w:bottom w:val="single" w:sz="4" w:space="0" w:color="E97132"/>
        <w:right w:val="single" w:sz="4" w:space="0" w:color="E97132"/>
      </w:tblBorders>
    </w:tblPr>
    <w:tblStylePr w:type="firstRow">
      <w:rPr>
        <w:b/>
        <w:bCs/>
        <w:color w:val="FFFFFF"/>
      </w:rPr>
      <w:tblPr/>
      <w:tcPr>
        <w:shd w:val="clear" w:color="auto" w:fill="E97132"/>
      </w:tcPr>
    </w:tblStylePr>
    <w:tblStylePr w:type="lastRow">
      <w:rPr>
        <w:b/>
        <w:bCs/>
      </w:rPr>
      <w:tblPr/>
      <w:tcPr>
        <w:tcBorders>
          <w:top w:val="double" w:sz="4" w:space="0" w:color="E9713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97132"/>
          <w:right w:val="single" w:sz="4" w:space="0" w:color="E97132"/>
        </w:tcBorders>
      </w:tcPr>
    </w:tblStylePr>
    <w:tblStylePr w:type="band1Horz">
      <w:tblPr/>
      <w:tcPr>
        <w:tcBorders>
          <w:top w:val="single" w:sz="4" w:space="0" w:color="E97132"/>
          <w:bottom w:val="single" w:sz="4" w:space="0" w:color="E9713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/>
          <w:left w:val="nil"/>
        </w:tcBorders>
      </w:tcPr>
    </w:tblStylePr>
    <w:tblStylePr w:type="swCell">
      <w:tblPr/>
      <w:tcPr>
        <w:tcBorders>
          <w:top w:val="double" w:sz="4" w:space="0" w:color="E9713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7D4580" w:themeColor="accent2"/>
        <w:left w:val="single" w:sz="4" w:space="0" w:color="7D4580" w:themeColor="accent2"/>
        <w:bottom w:val="single" w:sz="4" w:space="0" w:color="7D4580" w:themeColor="accent2"/>
        <w:right w:val="single" w:sz="4" w:space="0" w:color="7D458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4580" w:themeFill="accent2"/>
      </w:tcPr>
    </w:tblStylePr>
    <w:tblStylePr w:type="lastRow">
      <w:rPr>
        <w:b/>
        <w:bCs/>
      </w:rPr>
      <w:tblPr/>
      <w:tcPr>
        <w:tcBorders>
          <w:top w:val="double" w:sz="4" w:space="0" w:color="7D458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4580" w:themeColor="accent2"/>
          <w:right w:val="single" w:sz="4" w:space="0" w:color="7D4580" w:themeColor="accent2"/>
        </w:tcBorders>
      </w:tcPr>
    </w:tblStylePr>
    <w:tblStylePr w:type="band1Horz">
      <w:tblPr/>
      <w:tcPr>
        <w:tcBorders>
          <w:top w:val="single" w:sz="4" w:space="0" w:color="7D4580" w:themeColor="accent2"/>
          <w:bottom w:val="single" w:sz="4" w:space="0" w:color="7D458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4580" w:themeColor="accent2"/>
          <w:left w:val="nil"/>
        </w:tcBorders>
      </w:tcPr>
    </w:tblStylePr>
    <w:tblStylePr w:type="swCell">
      <w:tblPr/>
      <w:tcPr>
        <w:tcBorders>
          <w:top w:val="double" w:sz="4" w:space="0" w:color="7D4580" w:themeColor="accent2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F7A37A" w:themeColor="accent1" w:themeTint="99"/>
        <w:left w:val="single" w:sz="4" w:space="0" w:color="F7A37A" w:themeColor="accent1" w:themeTint="99"/>
        <w:bottom w:val="single" w:sz="4" w:space="0" w:color="F7A37A" w:themeColor="accent1" w:themeTint="99"/>
        <w:right w:val="single" w:sz="4" w:space="0" w:color="F7A37A" w:themeColor="accent1" w:themeTint="99"/>
        <w:insideH w:val="single" w:sz="4" w:space="0" w:color="F7A37A" w:themeColor="accent1" w:themeTint="99"/>
        <w:insideV w:val="single" w:sz="4" w:space="0" w:color="F7A37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6722" w:themeColor="accent1"/>
          <w:left w:val="single" w:sz="4" w:space="0" w:color="F26722" w:themeColor="accent1"/>
          <w:bottom w:val="single" w:sz="4" w:space="0" w:color="F26722" w:themeColor="accent1"/>
          <w:right w:val="single" w:sz="4" w:space="0" w:color="F26722" w:themeColor="accent1"/>
          <w:insideH w:val="nil"/>
          <w:insideV w:val="nil"/>
        </w:tcBorders>
        <w:shd w:val="clear" w:color="auto" w:fill="F26722" w:themeFill="accent1"/>
      </w:tcPr>
    </w:tblStylePr>
    <w:tblStylePr w:type="lastRow">
      <w:rPr>
        <w:b/>
        <w:bCs/>
      </w:rPr>
      <w:tblPr/>
      <w:tcPr>
        <w:tcBorders>
          <w:top w:val="double" w:sz="4" w:space="0" w:color="F2672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0D2" w:themeFill="accent1" w:themeFillTint="33"/>
      </w:tcPr>
    </w:tblStylePr>
    <w:tblStylePr w:type="band1Horz">
      <w:tblPr/>
      <w:tcPr>
        <w:shd w:val="clear" w:color="auto" w:fill="FCE0D2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FF5AB5"/>
    <w:pPr>
      <w:spacing w:after="0" w:line="240" w:lineRule="auto"/>
    </w:pPr>
    <w:tblPr>
      <w:tblStyleRowBandSize w:val="1"/>
      <w:tblStyleColBandSize w:val="1"/>
      <w:tblBorders>
        <w:top w:val="single" w:sz="4" w:space="0" w:color="E58470" w:themeColor="accent5" w:themeTint="99"/>
        <w:left w:val="single" w:sz="4" w:space="0" w:color="E58470" w:themeColor="accent5" w:themeTint="99"/>
        <w:bottom w:val="single" w:sz="4" w:space="0" w:color="E58470" w:themeColor="accent5" w:themeTint="99"/>
        <w:right w:val="single" w:sz="4" w:space="0" w:color="E58470" w:themeColor="accent5" w:themeTint="99"/>
        <w:insideH w:val="single" w:sz="4" w:space="0" w:color="E58470" w:themeColor="accent5" w:themeTint="99"/>
        <w:insideV w:val="single" w:sz="4" w:space="0" w:color="E5847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3F23" w:themeColor="accent5"/>
          <w:left w:val="single" w:sz="4" w:space="0" w:color="C43F23" w:themeColor="accent5"/>
          <w:bottom w:val="single" w:sz="4" w:space="0" w:color="C43F23" w:themeColor="accent5"/>
          <w:right w:val="single" w:sz="4" w:space="0" w:color="C43F23" w:themeColor="accent5"/>
          <w:insideH w:val="nil"/>
          <w:insideV w:val="nil"/>
        </w:tcBorders>
        <w:shd w:val="clear" w:color="auto" w:fill="C43F23" w:themeFill="accent5"/>
      </w:tcPr>
    </w:tblStylePr>
    <w:tblStylePr w:type="lastRow">
      <w:rPr>
        <w:b/>
        <w:bCs/>
      </w:rPr>
      <w:tblPr/>
      <w:tcPr>
        <w:tcBorders>
          <w:top w:val="double" w:sz="4" w:space="0" w:color="C43F2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CF" w:themeFill="accent5" w:themeFillTint="33"/>
      </w:tcPr>
    </w:tblStylePr>
    <w:tblStylePr w:type="band1Horz">
      <w:tblPr/>
      <w:tcPr>
        <w:shd w:val="clear" w:color="auto" w:fill="F6D6CF" w:themeFill="accent5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E35DF"/>
    <w:rPr>
      <w:color w:val="C43F23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F48E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EC0B7C"/>
    <w:pPr>
      <w:spacing w:after="0" w:line="240" w:lineRule="auto"/>
    </w:pPr>
    <w:tblPr>
      <w:tblStyleRowBandSize w:val="1"/>
      <w:tblStyleColBandSize w:val="1"/>
      <w:tblBorders>
        <w:top w:val="single" w:sz="4" w:space="0" w:color="B3A9C9" w:themeColor="text1" w:themeTint="66"/>
        <w:left w:val="single" w:sz="4" w:space="0" w:color="B3A9C9" w:themeColor="text1" w:themeTint="66"/>
        <w:bottom w:val="single" w:sz="4" w:space="0" w:color="B3A9C9" w:themeColor="text1" w:themeTint="66"/>
        <w:right w:val="single" w:sz="4" w:space="0" w:color="B3A9C9" w:themeColor="text1" w:themeTint="66"/>
        <w:insideH w:val="single" w:sz="4" w:space="0" w:color="B3A9C9" w:themeColor="text1" w:themeTint="66"/>
        <w:insideV w:val="single" w:sz="4" w:space="0" w:color="B3A9C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7FA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7FA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4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2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4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5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TWH New Branding">
      <a:dk1>
        <a:srgbClr val="4B3F65"/>
      </a:dk1>
      <a:lt1>
        <a:sysClr val="window" lastClr="FFFFFF"/>
      </a:lt1>
      <a:dk2>
        <a:srgbClr val="4B3F65"/>
      </a:dk2>
      <a:lt2>
        <a:srgbClr val="EFEFEF"/>
      </a:lt2>
      <a:accent1>
        <a:srgbClr val="F26722"/>
      </a:accent1>
      <a:accent2>
        <a:srgbClr val="7D4580"/>
      </a:accent2>
      <a:accent3>
        <a:srgbClr val="BCB2C2"/>
      </a:accent3>
      <a:accent4>
        <a:srgbClr val="008242"/>
      </a:accent4>
      <a:accent5>
        <a:srgbClr val="C43F23"/>
      </a:accent5>
      <a:accent6>
        <a:srgbClr val="4B3F65"/>
      </a:accent6>
      <a:hlink>
        <a:srgbClr val="F26722"/>
      </a:hlink>
      <a:folHlink>
        <a:srgbClr val="C43F23"/>
      </a:folHlink>
    </a:clrScheme>
    <a:fontScheme name="New Branding">
      <a:majorFont>
        <a:latin typeface="Montserrat ExtraBold"/>
        <a:ea typeface=""/>
        <a:cs typeface=""/>
      </a:majorFont>
      <a:minorFont>
        <a:latin typeface="Montserra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7149544-8dd2-4974-9b45-7d9efeffbbb8" xsi:nil="true"/>
    <lcf76f155ced4ddcb4097134ff3c332f xmlns="17149544-8dd2-4974-9b45-7d9efeffbbb8">
      <Terms xmlns="http://schemas.microsoft.com/office/infopath/2007/PartnerControls"/>
    </lcf76f155ced4ddcb4097134ff3c332f>
    <_ip_UnifiedCompliancePolicyProperties xmlns="http://schemas.microsoft.com/sharepoint/v3" xsi:nil="true"/>
    <TaxCatchAll xmlns="8d9b41d6-3352-4443-b4cb-3b35364e39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40718D1A0274FBF199EC9EFA21963" ma:contentTypeVersion="21" ma:contentTypeDescription="Create a new document." ma:contentTypeScope="" ma:versionID="9d47aa47ea6d83b7014e1125b40f318e">
  <xsd:schema xmlns:xsd="http://www.w3.org/2001/XMLSchema" xmlns:xs="http://www.w3.org/2001/XMLSchema" xmlns:p="http://schemas.microsoft.com/office/2006/metadata/properties" xmlns:ns1="http://schemas.microsoft.com/sharepoint/v3" xmlns:ns2="8d9b41d6-3352-4443-b4cb-3b35364e39d8" xmlns:ns3="17149544-8dd2-4974-9b45-7d9efeffbbb8" targetNamespace="http://schemas.microsoft.com/office/2006/metadata/properties" ma:root="true" ma:fieldsID="e5cbf58ce4ebe74ba1499d772c5891b6" ns1:_="" ns2:_="" ns3:_="">
    <xsd:import namespace="http://schemas.microsoft.com/sharepoint/v3"/>
    <xsd:import namespace="8d9b41d6-3352-4443-b4cb-3b35364e39d8"/>
    <xsd:import namespace="17149544-8dd2-4974-9b45-7d9efeffb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1d6-3352-4443-b4cb-3b35364e39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eee818a1-1831-4d8d-a521-4263e7811b58}" ma:internalName="TaxCatchAll" ma:showField="CatchAllData" ma:web="8d9b41d6-3352-4443-b4cb-3b35364e3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49544-8dd2-4974-9b45-7d9efeffb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7a7d5cc-f897-4dfd-a5eb-ca3f43ad22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F906DD-11B5-4461-BC15-E3BF010D2C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149544-8dd2-4974-9b45-7d9efeffbbb8"/>
    <ds:schemaRef ds:uri="8d9b41d6-3352-4443-b4cb-3b35364e39d8"/>
  </ds:schemaRefs>
</ds:datastoreItem>
</file>

<file path=customXml/itemProps2.xml><?xml version="1.0" encoding="utf-8"?>
<ds:datastoreItem xmlns:ds="http://schemas.openxmlformats.org/officeDocument/2006/customXml" ds:itemID="{44390E09-FA73-43BB-82CC-8C13FF779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9b41d6-3352-4443-b4cb-3b35364e39d8"/>
    <ds:schemaRef ds:uri="17149544-8dd2-4974-9b45-7d9efeffb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CA5AD9-2EE3-4C52-B723-80C5DCEBE5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Links>
    <vt:vector size="6" baseType="variant"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mailto:rcavazos@homelesshouston.org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Way Home Continuum of Care (CoC)</dc:creator>
  <cp:keywords/>
  <dc:description/>
  <cp:lastModifiedBy>Chessie Mann</cp:lastModifiedBy>
  <cp:revision>2</cp:revision>
  <cp:lastPrinted>2025-11-14T17:02:00Z</cp:lastPrinted>
  <dcterms:created xsi:type="dcterms:W3CDTF">2026-06-15T14:26:00Z</dcterms:created>
  <dcterms:modified xsi:type="dcterms:W3CDTF">2026-06-15T14:26:00Z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2023-12-20T00:00:00Z</vt:filetime>
  </property>
  <property fmtid="{D5CDD505-2E9C-101B-9397-08002B2CF9AE}" pid="5" name="ContentTypeId">
    <vt:lpwstr>0x0101007E040718D1A0274FBF199EC9EFA21963</vt:lpwstr>
  </property>
  <property fmtid="{D5CDD505-2E9C-101B-9397-08002B2CF9AE}" pid="6" name="MediaServiceImageTags">
    <vt:lpwstr/>
  </property>
  <property fmtid="{D5CDD505-2E9C-101B-9397-08002B2CF9AE}" pid="7" name="GrammarlyDocumentId">
    <vt:lpwstr>e9addf2dbe4f116ba45c5f007d981837c7fd4ed80753ec3fae2f8a81ddc29239</vt:lpwstr>
  </property>
</Properties>
</file>